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4431" w14:textId="7777777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714FE45" w14:textId="0130FCF8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3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 што треба да знате о превенцији обољења изазвих</w:t>
      </w:r>
      <w:r w:rsidRPr="007530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Хуманим папилома вирусом (ХПВ)</w:t>
      </w:r>
    </w:p>
    <w:p w14:paraId="4F656992" w14:textId="7777777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56F6F" w14:textId="77777777" w:rsid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Хумани папилома вирус (ХПВ) је одговоран за готово све случајеве рака грлића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материце. Према подацима Регистра за рак, Института за јавно здравље Србије „Др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Милан Јовановић Батут”, сваке године се у просеку региструју 1244 новооболеле жене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од рака грлића материце. Сваке године у просеку 482 жене изгубе живот од ове врстерака. На основу процена Међународне агенције за истраживање рака (IARC)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Европске мреже регистара за рак (ENCR), Србија се и даље налази у групи европскихземаља са највишим стопама оболевања и умирања од рака грлића материце.</w:t>
      </w:r>
    </w:p>
    <w:p w14:paraId="3D90CA1F" w14:textId="6899F5BE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 xml:space="preserve"> Хумани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папилома вирус је такође одговоран за више од 90% случајева рака завршног дела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дебелог црева, 71% случајева рака гениталних органа код оба пола и за 72% случајева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рака усне дупље и ждрела.</w:t>
      </w:r>
    </w:p>
    <w:p w14:paraId="76A6DAE1" w14:textId="0F1D6851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Природни ток ХПВ инфекције и биолошко понашање премалигних промена грлића</w:t>
      </w:r>
    </w:p>
    <w:p w14:paraId="2152B068" w14:textId="77777777" w:rsid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материце омогућава да се превенција карцинома грлића материце оствари напримарном, секундарном и терцијарномнивоу.</w:t>
      </w:r>
    </w:p>
    <w:p w14:paraId="3222B032" w14:textId="77777777" w:rsid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 xml:space="preserve"> Примарна превенција подразумева мере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спречавања инфекције ХПВ (здравствена едукација, вакцинација).</w:t>
      </w:r>
    </w:p>
    <w:p w14:paraId="55407AEF" w14:textId="3C714548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 xml:space="preserve"> Секундарна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превенција укључује скрининг (рано откривање асимптоматских облика болести).</w:t>
      </w:r>
    </w:p>
    <w:p w14:paraId="2052C79F" w14:textId="0970B549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Терцијарна превенција је лечење премалигних лезија, чиме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спречава њихова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прогресија до инвазивног карцинома грлића материце.</w:t>
      </w:r>
    </w:p>
    <w:p w14:paraId="0ABD8C4A" w14:textId="00495C14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У намери да се спроведе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имунизација девојчицаидечака против ХПВ-а реализују се</w:t>
      </w:r>
    </w:p>
    <w:p w14:paraId="6242E5A6" w14:textId="11C72FE5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промотивне и едукативне активности. Најпре су током 2016. године ове активности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реали зоване у оквиру пилот пројекта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„Унапређење превенције обољења изазваниххуманим папилома вирусом” на територији четири округа (град Београд, Браничевски,</w:t>
      </w:r>
    </w:p>
    <w:p w14:paraId="4A6ECB9E" w14:textId="42BD32F0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Шумадијски и Севернобанатски округ), а током 2017.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на националном нивоу.</w:t>
      </w:r>
    </w:p>
    <w:p w14:paraId="17F9048A" w14:textId="1B96EC15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У наведеном периоду укупно је едуковано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926 здравствених радника и 593</w:t>
      </w:r>
    </w:p>
    <w:p w14:paraId="111713DD" w14:textId="7328C576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родитеља/старатеља. Поред едукативних активности, спроведене су и бројне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промотив</w:t>
      </w:r>
    </w:p>
    <w:p w14:paraId="163A9476" w14:textId="612E250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не активности у оквиру кампање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„Буди одговорна” и кампање „Вакцина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спречава! Србија против рака грлића материце”, са циљем подизања свести опште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јавности о значају примарне превенције ХПВ обољења. Израђено је стручно-методолошко упуство за спровођење ХПВ вакцинације, Програм унапређењапревенције за болести узроковане ХПВ на територији Републике Србије, а у септембру2017. године је усвојен и Правилник о имунизацији и начину заштите лековима („Сл.гласник РС”, бр.88/17) који је предвидео спровођење препоручене имунизације противобољења изазваних ХПВ. Све су то били предуслови за започињање успешне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имунизације ХПВ која се очекује у наредном перио</w:t>
      </w:r>
    </w:p>
    <w:p w14:paraId="605E2A9D" w14:textId="7777777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ду.</w:t>
      </w:r>
    </w:p>
    <w:p w14:paraId="3C7E96E1" w14:textId="0CA5A7A3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Већина земаља Европске уније увела је имунизацију против ХПВа, док је у малом</w:t>
      </w:r>
    </w:p>
    <w:p w14:paraId="5F6EF893" w14:textId="117468C4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броју преосталих земаља овај поступак у току. Свака од земаља је донела одлуку о</w:t>
      </w:r>
    </w:p>
    <w:p w14:paraId="3F42FA24" w14:textId="39E3DB34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имунизацији деце одређеног узраста на основу препорука локалних здравствених и</w:t>
      </w:r>
    </w:p>
    <w:p w14:paraId="49FBFB3E" w14:textId="4A1CDBA6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стручних институција. У највећем броју земаља циљну популацију за имунизацију у</w:t>
      </w:r>
    </w:p>
    <w:p w14:paraId="62E24C3E" w14:textId="13EC9ABB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оквиру ХПВ програма представљају девојчице узраста 12 и 13 година, док су неке од</w:t>
      </w:r>
    </w:p>
    <w:p w14:paraId="1E93D4BF" w14:textId="76F8A26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земаља увеле и тзв. додатну имунизацију деце различитог узраста а најчешће од 14 до</w:t>
      </w:r>
    </w:p>
    <w:p w14:paraId="6E0EC127" w14:textId="50235B6D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17 година. Узраст за увођење имунизације је одређен у свим земљама имајући у виду да</w:t>
      </w:r>
    </w:p>
    <w:p w14:paraId="4714DC92" w14:textId="14F5049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lastRenderedPageBreak/>
        <w:t>је имунизацију потребно спровести пре остваривања првих сексуалних односа, када не</w:t>
      </w:r>
    </w:p>
    <w:p w14:paraId="1D09254A" w14:textId="03C14659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постоји ризик за инфекцију ХПВ-ом, док се додатна имунизација уводи са циљем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превенције болести изазваних ХПВ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вирусом код деце код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које је могућност инфекцијом</w:t>
      </w:r>
    </w:p>
    <w:p w14:paraId="3677A870" w14:textId="516905D5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ХПВ вирусом мања.У нашој земљи је на основу Стручно-методолошког упуства препоручено да сва децаузраста 11, односно 12 година, треба да приме препоручене дозе ХПВ вакцине.</w:t>
      </w:r>
    </w:p>
    <w:p w14:paraId="27859446" w14:textId="7FAADFBD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Тинејџери оба пола који нису као деца примили ову вакцину могу да је приме касније.</w:t>
      </w:r>
    </w:p>
    <w:p w14:paraId="16BEFC05" w14:textId="4F328EB6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Младе жене могуда приме вакцину до 26.године, а млади мушкарци до 21. године</w:t>
      </w:r>
    </w:p>
    <w:p w14:paraId="37D6FB66" w14:textId="3EF2BD3E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живота. Такође, вакцина се препоручује мушкарцима са повећаним ризиком у</w:t>
      </w:r>
    </w:p>
    <w:p w14:paraId="4D7738A4" w14:textId="7777777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понашању за добијање полно преносиве инфекције.</w:t>
      </w:r>
    </w:p>
    <w:p w14:paraId="71C4DB71" w14:textId="0152BBC2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Тренутно су у нашој земљи у примени две вакцине против обољења изазваних ХПВ,</w:t>
      </w:r>
    </w:p>
    <w:p w14:paraId="30B1E34D" w14:textId="0B3F79D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двовалентна и квадривалентна вакцина. Двовалентна ХПВ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вакцина(Cervarix, GSK)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је</w:t>
      </w:r>
    </w:p>
    <w:p w14:paraId="3369C0E3" w14:textId="25D5523B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први пут лиценцирана 2007. године и одобрена за примену код жена узраста 9 до 25</w:t>
      </w:r>
    </w:p>
    <w:p w14:paraId="7D696CB4" w14:textId="52347774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година. Квадривалентна ХПВ вакцина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(Merck, Gardasil)је први пут лиценцирана 2006.</w:t>
      </w:r>
    </w:p>
    <w:p w14:paraId="507C43D4" w14:textId="41D77029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године и одобрена за примену код жена и мушкараца узраста 9 до 26 година.</w:t>
      </w:r>
    </w:p>
    <w:p w14:paraId="4A430165" w14:textId="2557B390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Клиничка испитивања су показала да вакцина пружа скоро 100% заштите од</w:t>
      </w:r>
    </w:p>
    <w:p w14:paraId="07995051" w14:textId="30906E1C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преканцерозних лезија, а квадривалентна ХПВ вакцина и од гениталних кондилома</w:t>
      </w:r>
    </w:p>
    <w:p w14:paraId="7CF8601A" w14:textId="00F6B8A1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изазваних типовима који се налазе увакцини. У периоду од 2006. године, када је</w:t>
      </w:r>
    </w:p>
    <w:p w14:paraId="5F8BB251" w14:textId="51A58A4D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вакцина први пут препоручена, бележи се редукција ХПВ инфекција од 56% код</w:t>
      </w:r>
    </w:p>
    <w:p w14:paraId="0D44A46C" w14:textId="56B78FD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тинејџерки у САД, иако је обухват имунизацијом ХПВ вакцином био релативно низак.</w:t>
      </w:r>
    </w:p>
    <w:p w14:paraId="31815D6C" w14:textId="1415A2E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Истраживања такође показују смањење појаве гениталних кондилома код тинејџера. У</w:t>
      </w:r>
    </w:p>
    <w:p w14:paraId="4AE9B839" w14:textId="08C29A8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другим земљама као што је нпр. Аустралија где је покривеност ХПВ вакцинацијом</w:t>
      </w:r>
    </w:p>
    <w:p w14:paraId="034D4132" w14:textId="2CAF53D6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већа, дошло је до редукције броја случајева преканцерозних лезија грлића материце код</w:t>
      </w:r>
    </w:p>
    <w:p w14:paraId="45CAD083" w14:textId="5D2FF8F4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младих жена. Такође, појава гениталних кондилома је значајно смањена код младих</w:t>
      </w:r>
    </w:p>
    <w:p w14:paraId="01DC4DEA" w14:textId="1D17240E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жена и мушкараца у Аустралији одкако је почела да се примењује ХПВ вакцина.</w:t>
      </w:r>
    </w:p>
    <w:p w14:paraId="7BA5B22B" w14:textId="146E9C08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Лекар пре давања вакцине у разговору са пацијентом мора да утврди да ли постоје</w:t>
      </w:r>
    </w:p>
    <w:p w14:paraId="1EB10340" w14:textId="7264AE41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контраиндикације за примену вакцине. У случају ХПВ вакцине, примена вакцине мора</w:t>
      </w:r>
    </w:p>
    <w:p w14:paraId="07D680C0" w14:textId="1B7DDB2B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бити одложена код особа које имају тешко акутно фебрилно стање, односно акутну</w:t>
      </w:r>
    </w:p>
    <w:p w14:paraId="4B15F8B3" w14:textId="464DB54C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вирусну инфекцију. Међутим, благе инфекције, као што су блага инфекција горњих</w:t>
      </w:r>
    </w:p>
    <w:p w14:paraId="24F2D8A6" w14:textId="2E30F2B0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дисајних путева и благо повишена температура не представљају контраиндикацију за</w:t>
      </w:r>
    </w:p>
    <w:p w14:paraId="136E282E" w14:textId="7777777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вакцинацију.</w:t>
      </w:r>
    </w:p>
    <w:p w14:paraId="4A653977" w14:textId="1BCEEB8B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Битно језнати и да вакцина нема ефекат на активну инфекцију ХПВ или утврђено</w:t>
      </w:r>
    </w:p>
    <w:p w14:paraId="285A735B" w14:textId="3BC54B55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клиничко обољење, нема терапијску ефикасност и не користи се за терапију карцинома,</w:t>
      </w:r>
    </w:p>
    <w:p w14:paraId="31083DD4" w14:textId="7777777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дисплазија или гениталних кондилома.</w:t>
      </w:r>
    </w:p>
    <w:p w14:paraId="31C52951" w14:textId="6C2EE309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Код особа са поремећеним имуним одговором вакцина може дадоведе до изостанка</w:t>
      </w:r>
    </w:p>
    <w:p w14:paraId="73CEDEAA" w14:textId="5A06F128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одговора. Вакцину трева давати опрезно особама са поремећајима коагулације, јер се</w:t>
      </w:r>
    </w:p>
    <w:p w14:paraId="5228D66F" w14:textId="6054190E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може јавити крварење. Вакцинација се не препоручује током трудноће,а може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применити током дојења.</w:t>
      </w:r>
    </w:p>
    <w:p w14:paraId="261CDBFE" w14:textId="1552150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Важно је знати да се скоро сваки случај рака грлића материце може спречити.</w:t>
      </w:r>
    </w:p>
    <w:p w14:paraId="0E1CB8B9" w14:textId="100C21D3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Неопходно је истаћи да имунизација против ХПВ-а не искључује потребу за</w:t>
      </w:r>
    </w:p>
    <w:p w14:paraId="7EE74055" w14:textId="0F0D3B0B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обављањем превентивних прегледа, будући да постојеће вакцине не штите од свих</w:t>
      </w:r>
    </w:p>
    <w:p w14:paraId="089C06C0" w14:textId="099ED42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типова ХПВ. Добро организовани скрининг програми (примена скрининг теста</w:t>
      </w:r>
    </w:p>
    <w:p w14:paraId="64BBAF9E" w14:textId="7777777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Папаниколау теста) могу да спрече и до 80% случајева рака грлића материце.</w:t>
      </w:r>
    </w:p>
    <w:p w14:paraId="7E0DA338" w14:textId="64A05A1E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Поред Папаниколау теста, може се урадити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ХПВ скрининг тест који са сигурношћу</w:t>
      </w:r>
    </w:p>
    <w:p w14:paraId="6EF94933" w14:textId="1122940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утврђује да ли постоји ХПВ вирус или не и то путем веома сензитивне</w:t>
      </w:r>
      <w:r w:rsidR="003A4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PCR</w:t>
      </w:r>
      <w:r w:rsidR="003A4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технике, а</w:t>
      </w:r>
    </w:p>
    <w:p w14:paraId="25D09A69" w14:textId="70FF4CCF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након тога и ХПВ тест генотипизације којим се открива генотип вируса</w:t>
      </w:r>
      <w:r w:rsidR="003A4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који спада у</w:t>
      </w:r>
    </w:p>
    <w:p w14:paraId="465F5792" w14:textId="0D3291D2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lastRenderedPageBreak/>
        <w:t>високо или средњеризичне групе. Ове врсте тестова се раде у нашој земљи у циљу</w:t>
      </w:r>
    </w:p>
    <w:p w14:paraId="52AF5487" w14:textId="290C08EE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превенције настанка рака грлића материце и успостављања тачне дијагнозе. У случају</w:t>
      </w:r>
    </w:p>
    <w:p w14:paraId="6AD1A580" w14:textId="6810D910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да се на основу Папа теста закључи да постоје промене на ћелијама грлића материце,</w:t>
      </w:r>
    </w:p>
    <w:p w14:paraId="07C70D59" w14:textId="4DBF5539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потребно је урадити тестирање на присуство ХПВ. Уколико је ХПВ тест негативан</w:t>
      </w:r>
    </w:p>
    <w:p w14:paraId="7A57CDE5" w14:textId="40353F7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мања је вероватноћа да су настале промене у вези са развојем рака грлића материце.</w:t>
      </w:r>
    </w:p>
    <w:p w14:paraId="53B58C5E" w14:textId="6964285B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У нашој земљи је крајем 2015. године завршен први трогодишњи циклус спровођења</w:t>
      </w:r>
    </w:p>
    <w:p w14:paraId="76D6DF64" w14:textId="4F2D02A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организованог програма скрининга рака грлића на територији 17 општина. За три</w:t>
      </w:r>
    </w:p>
    <w:p w14:paraId="2C44F917" w14:textId="0CCB96E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године у оквиру организованог програма скрининга рака грлића материце позвано је на</w:t>
      </w:r>
    </w:p>
    <w:p w14:paraId="4B7BE3EE" w14:textId="426D1A54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преглед 334.242 жена животне доби од 25 до 64 године, што чини 56,1% циљне</w:t>
      </w:r>
    </w:p>
    <w:p w14:paraId="6AE3F1B5" w14:textId="568CFC31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популације. ПАП тест је урађен код 190.906 жена (32%). Од свих урађених ПАП</w:t>
      </w:r>
    </w:p>
    <w:p w14:paraId="45BC9B33" w14:textId="79B3C67A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тестова 11.740 је било са позитивним налазима (6,1%). Колпоскопија је урађена код</w:t>
      </w:r>
    </w:p>
    <w:p w14:paraId="1F49F1E5" w14:textId="6E97D83D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31.473 жене, а потом 2465 биопсија којима је патохистолошки потврђено 112</w:t>
      </w:r>
    </w:p>
    <w:p w14:paraId="72D19842" w14:textId="7777777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карцинома.</w:t>
      </w:r>
    </w:p>
    <w:p w14:paraId="6DCB1369" w14:textId="1CC755BD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Поред организованог скрининга који подразумева преглед на сваке три године по</w:t>
      </w:r>
    </w:p>
    <w:p w14:paraId="0444FD9B" w14:textId="524F8030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позиву лекара за жене узраста од 25. до 64. године, свака жена старија од 15 година има</w:t>
      </w:r>
    </w:p>
    <w:p w14:paraId="55996E60" w14:textId="3FC153E0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право на редован гинеколошки преглед. Најкасније три</w:t>
      </w:r>
      <w:r w:rsidR="003A4B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30A7">
        <w:rPr>
          <w:rFonts w:ascii="Times New Roman" w:eastAsia="Times New Roman" w:hAnsi="Times New Roman" w:cs="Times New Roman"/>
          <w:sz w:val="24"/>
          <w:szCs w:val="24"/>
        </w:rPr>
        <w:t>године од првог сексуалног</w:t>
      </w:r>
    </w:p>
    <w:p w14:paraId="7A2C3E79" w14:textId="725B08F0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односа, треба изабрати свог гинеколога у дому здравља и урадити Папаниколау тест</w:t>
      </w:r>
    </w:p>
    <w:p w14:paraId="0E65B3DA" w14:textId="77777777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>(ПАП тест).</w:t>
      </w:r>
    </w:p>
    <w:p w14:paraId="6EB16A77" w14:textId="3196F45D" w:rsidR="007530A7" w:rsidRPr="007530A7" w:rsidRDefault="007530A7" w:rsidP="0075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30A7">
        <w:rPr>
          <w:rFonts w:ascii="Times New Roman" w:eastAsia="Times New Roman" w:hAnsi="Times New Roman" w:cs="Times New Roman"/>
          <w:sz w:val="24"/>
          <w:szCs w:val="24"/>
        </w:rPr>
        <w:t xml:space="preserve">Док траје сексуална активност, препоручује се да се ПАП тест уради </w:t>
      </w:r>
      <w:r w:rsidRPr="007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једном годишње.</w:t>
      </w:r>
    </w:p>
    <w:p w14:paraId="274E40E2" w14:textId="4E274F84" w:rsidR="00403D6F" w:rsidRPr="007530A7" w:rsidRDefault="00403D6F" w:rsidP="007530A7">
      <w:pPr>
        <w:rPr>
          <w:sz w:val="24"/>
          <w:szCs w:val="24"/>
          <w:lang w:val="sr-Cyrl-RS"/>
        </w:rPr>
      </w:pPr>
    </w:p>
    <w:sectPr w:rsidR="00403D6F" w:rsidRPr="0075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A7"/>
    <w:rsid w:val="003A4B12"/>
    <w:rsid w:val="003E38CF"/>
    <w:rsid w:val="00403D6F"/>
    <w:rsid w:val="007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FAF9"/>
  <w15:chartTrackingRefBased/>
  <w15:docId w15:val="{0EF1FD90-A8C0-4A23-934A-CDC0BC3D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Lakic</dc:creator>
  <cp:keywords/>
  <dc:description/>
  <cp:lastModifiedBy>Lakic</cp:lastModifiedBy>
  <cp:revision>3</cp:revision>
  <dcterms:created xsi:type="dcterms:W3CDTF">2019-01-17T19:35:00Z</dcterms:created>
  <dcterms:modified xsi:type="dcterms:W3CDTF">2019-01-17T20:04:00Z</dcterms:modified>
</cp:coreProperties>
</file>